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24EB" w14:textId="77777777" w:rsidR="00C2458E" w:rsidRPr="00100586" w:rsidRDefault="00C2458E" w:rsidP="00100586">
      <w:pPr>
        <w:jc w:val="both"/>
        <w:rPr>
          <w:rFonts w:ascii="Arial" w:hAnsi="Arial" w:cs="Arial"/>
          <w:b/>
          <w:bCs/>
          <w:sz w:val="28"/>
          <w:szCs w:val="28"/>
        </w:rPr>
      </w:pPr>
    </w:p>
    <w:p w14:paraId="02E6ED7C" w14:textId="77777777" w:rsidR="00100586" w:rsidRPr="00100586" w:rsidRDefault="00100586" w:rsidP="00100586">
      <w:pPr>
        <w:jc w:val="both"/>
        <w:rPr>
          <w:rFonts w:ascii="Arial" w:hAnsi="Arial" w:cs="Arial"/>
          <w:b/>
          <w:bCs/>
          <w:sz w:val="28"/>
          <w:szCs w:val="28"/>
        </w:rPr>
      </w:pPr>
    </w:p>
    <w:p w14:paraId="708E2D4E" w14:textId="4C330C60" w:rsidR="002B14A8" w:rsidRDefault="00223A7E" w:rsidP="002B14A8">
      <w:pPr>
        <w:rPr>
          <w:lang w:val="en-GB"/>
        </w:rPr>
      </w:pPr>
      <w:r>
        <w:rPr>
          <w:noProof/>
          <w:lang w:val="en-GB"/>
        </w:rPr>
        <w:drawing>
          <wp:anchor distT="0" distB="0" distL="114300" distR="114300" simplePos="0" relativeHeight="251658240" behindDoc="1" locked="0" layoutInCell="1" allowOverlap="1" wp14:anchorId="013ED40D" wp14:editId="3D20168E">
            <wp:simplePos x="0" y="0"/>
            <wp:positionH relativeFrom="column">
              <wp:posOffset>191</wp:posOffset>
            </wp:positionH>
            <wp:positionV relativeFrom="paragraph">
              <wp:posOffset>31115</wp:posOffset>
            </wp:positionV>
            <wp:extent cx="1648460" cy="536002"/>
            <wp:effectExtent l="0" t="0" r="2540" b="0"/>
            <wp:wrapNone/>
            <wp:docPr id="19205486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48657" name="Grafik 1920548657"/>
                    <pic:cNvPicPr/>
                  </pic:nvPicPr>
                  <pic:blipFill>
                    <a:blip r:embed="rId7">
                      <a:extLst>
                        <a:ext uri="{28A0092B-C50C-407E-A947-70E740481C1C}">
                          <a14:useLocalDpi xmlns:a14="http://schemas.microsoft.com/office/drawing/2010/main" val="0"/>
                        </a:ext>
                      </a:extLst>
                    </a:blip>
                    <a:stretch>
                      <a:fillRect/>
                    </a:stretch>
                  </pic:blipFill>
                  <pic:spPr>
                    <a:xfrm>
                      <a:off x="0" y="0"/>
                      <a:ext cx="1648460" cy="536002"/>
                    </a:xfrm>
                    <a:prstGeom prst="rect">
                      <a:avLst/>
                    </a:prstGeom>
                  </pic:spPr>
                </pic:pic>
              </a:graphicData>
            </a:graphic>
            <wp14:sizeRelH relativeFrom="page">
              <wp14:pctWidth>0</wp14:pctWidth>
            </wp14:sizeRelH>
            <wp14:sizeRelV relativeFrom="page">
              <wp14:pctHeight>0</wp14:pctHeight>
            </wp14:sizeRelV>
          </wp:anchor>
        </w:drawing>
      </w:r>
    </w:p>
    <w:p w14:paraId="6A8FD4A9" w14:textId="760F8375" w:rsidR="00100586" w:rsidRDefault="00100586" w:rsidP="00100586">
      <w:pPr>
        <w:rPr>
          <w:lang w:val="en-GB"/>
        </w:rPr>
      </w:pPr>
    </w:p>
    <w:p w14:paraId="5A601A64" w14:textId="77777777" w:rsidR="00223A7E" w:rsidRDefault="00223A7E" w:rsidP="00100586">
      <w:pPr>
        <w:rPr>
          <w:lang w:val="en-GB"/>
        </w:rPr>
      </w:pPr>
    </w:p>
    <w:p w14:paraId="6418B519" w14:textId="77777777" w:rsidR="00223A7E" w:rsidRDefault="00223A7E" w:rsidP="00100586">
      <w:pPr>
        <w:rPr>
          <w:lang w:val="en-GB"/>
        </w:rPr>
      </w:pPr>
    </w:p>
    <w:p w14:paraId="4B383195" w14:textId="77777777" w:rsidR="00223A7E" w:rsidRPr="002B14A8" w:rsidRDefault="00223A7E" w:rsidP="00100586">
      <w:pPr>
        <w:rPr>
          <w:rFonts w:ascii="Arial" w:hAnsi="Arial" w:cs="Arial"/>
          <w:noProof/>
          <w:lang w:val="en-GB"/>
        </w:rPr>
      </w:pPr>
    </w:p>
    <w:p w14:paraId="0A5C2C60" w14:textId="0C593F0E" w:rsidR="002B14A8" w:rsidRPr="00223A7E" w:rsidRDefault="002B14A8" w:rsidP="00100586">
      <w:pPr>
        <w:rPr>
          <w:rFonts w:ascii="Arial" w:hAnsi="Arial" w:cs="Arial"/>
          <w:b/>
          <w:bCs/>
          <w:noProof/>
          <w:lang w:val="en-GB"/>
        </w:rPr>
      </w:pPr>
      <w:r w:rsidRPr="00223A7E">
        <w:rPr>
          <w:rFonts w:ascii="Arial" w:hAnsi="Arial" w:cs="Arial"/>
          <w:b/>
          <w:bCs/>
          <w:noProof/>
          <w:lang w:val="en-GB"/>
        </w:rPr>
        <w:t>USER MANUAL and OPERATING INSTRUCTIONS</w:t>
      </w:r>
    </w:p>
    <w:p w14:paraId="387F9790" w14:textId="77777777" w:rsidR="002B14A8" w:rsidRPr="002B14A8" w:rsidRDefault="002B14A8" w:rsidP="00100586">
      <w:pPr>
        <w:rPr>
          <w:rFonts w:ascii="Arial" w:hAnsi="Arial" w:cs="Arial"/>
          <w:noProof/>
          <w:lang w:val="en-GB"/>
        </w:rPr>
      </w:pPr>
    </w:p>
    <w:p w14:paraId="49749BA5" w14:textId="52232C90" w:rsidR="002B14A8" w:rsidRPr="002B14A8" w:rsidRDefault="00C730C8" w:rsidP="00100586">
      <w:pPr>
        <w:rPr>
          <w:rFonts w:ascii="Arial" w:hAnsi="Arial" w:cs="Arial"/>
          <w:noProof/>
          <w:lang w:val="en-GB"/>
        </w:rPr>
      </w:pPr>
      <w:r>
        <w:rPr>
          <w:rFonts w:ascii="Arial" w:hAnsi="Arial" w:cs="Arial"/>
          <w:noProof/>
          <w:lang w:val="en-GB"/>
        </w:rPr>
        <w:t>HIGH PRESSURE LPG REGULATOR ACCORDING TO EN16129</w:t>
      </w:r>
      <w:r w:rsidR="002B14A8" w:rsidRPr="002B14A8">
        <w:rPr>
          <w:rFonts w:ascii="Arial" w:hAnsi="Arial" w:cs="Arial"/>
          <w:noProof/>
          <w:lang w:val="en-GB"/>
        </w:rPr>
        <w:br/>
      </w:r>
      <w:r w:rsidR="002B14A8" w:rsidRPr="002B14A8">
        <w:rPr>
          <w:rFonts w:ascii="Arial" w:hAnsi="Arial" w:cs="Arial"/>
          <w:noProof/>
          <w:lang w:val="en-GB"/>
        </w:rPr>
        <w:br/>
        <w:t>NOTE: Read carefully bevor using the product</w:t>
      </w:r>
      <w:r w:rsidR="002B14A8" w:rsidRPr="002B14A8">
        <w:rPr>
          <w:rFonts w:ascii="Arial" w:hAnsi="Arial" w:cs="Arial"/>
          <w:noProof/>
          <w:lang w:val="en-GB"/>
        </w:rPr>
        <w:br/>
      </w:r>
      <w:r w:rsidR="002B14A8" w:rsidRPr="002B14A8">
        <w:rPr>
          <w:rFonts w:ascii="Arial" w:hAnsi="Arial" w:cs="Arial"/>
          <w:noProof/>
          <w:lang w:val="en-GB"/>
        </w:rPr>
        <w:br/>
        <w:t>Specification:</w:t>
      </w:r>
      <w:r w:rsidR="002B14A8" w:rsidRPr="002B14A8">
        <w:rPr>
          <w:rFonts w:ascii="Arial" w:hAnsi="Arial" w:cs="Arial"/>
          <w:noProof/>
          <w:lang w:val="en-GB"/>
        </w:rPr>
        <w:br/>
        <w:t>Max Flow: 8.0 kg/h</w:t>
      </w:r>
      <w:r w:rsidR="002B14A8" w:rsidRPr="002B14A8">
        <w:rPr>
          <w:rFonts w:ascii="Arial" w:hAnsi="Arial" w:cs="Arial"/>
          <w:noProof/>
          <w:lang w:val="en-GB"/>
        </w:rPr>
        <w:br/>
      </w:r>
      <w:r w:rsidR="0064738F">
        <w:rPr>
          <w:rFonts w:ascii="Arial" w:hAnsi="Arial" w:cs="Arial"/>
          <w:noProof/>
          <w:lang w:val="en-GB"/>
        </w:rPr>
        <w:t>Inlet pressure</w:t>
      </w:r>
      <w:r w:rsidR="002B14A8" w:rsidRPr="002B14A8">
        <w:rPr>
          <w:rFonts w:ascii="Arial" w:hAnsi="Arial" w:cs="Arial"/>
          <w:noProof/>
          <w:lang w:val="en-GB"/>
        </w:rPr>
        <w:t>: 4bar</w:t>
      </w:r>
      <w:r w:rsidR="002B14A8" w:rsidRPr="002B14A8">
        <w:rPr>
          <w:rFonts w:ascii="Arial" w:hAnsi="Arial" w:cs="Arial"/>
          <w:noProof/>
          <w:lang w:val="en-GB"/>
        </w:rPr>
        <w:br/>
      </w:r>
      <w:r w:rsidR="0064738F">
        <w:rPr>
          <w:rFonts w:ascii="Arial" w:hAnsi="Arial" w:cs="Arial"/>
          <w:noProof/>
          <w:lang w:val="en-GB"/>
        </w:rPr>
        <w:t>Outlet pressure</w:t>
      </w:r>
      <w:r w:rsidR="002B14A8" w:rsidRPr="002B14A8">
        <w:rPr>
          <w:rFonts w:ascii="Arial" w:hAnsi="Arial" w:cs="Arial"/>
          <w:noProof/>
          <w:lang w:val="en-GB"/>
        </w:rPr>
        <w:t>: 16bar (max)/4.5bar (min)</w:t>
      </w:r>
    </w:p>
    <w:p w14:paraId="2856D224" w14:textId="1C35FDC4" w:rsidR="002B14A8" w:rsidRPr="002B14A8" w:rsidRDefault="002B14A8" w:rsidP="00100586">
      <w:pPr>
        <w:rPr>
          <w:rFonts w:ascii="Arial" w:hAnsi="Arial" w:cs="Arial"/>
          <w:noProof/>
          <w:lang w:val="en-GB"/>
        </w:rPr>
      </w:pPr>
      <w:r w:rsidRPr="002B14A8">
        <w:rPr>
          <w:rFonts w:ascii="Arial" w:hAnsi="Arial" w:cs="Arial"/>
          <w:noProof/>
          <w:lang w:val="en-GB"/>
        </w:rPr>
        <w:t xml:space="preserve">Inlet connection: </w:t>
      </w:r>
      <w:r w:rsidR="0064738F">
        <w:rPr>
          <w:rFonts w:ascii="Arial" w:hAnsi="Arial" w:cs="Arial"/>
          <w:noProof/>
          <w:lang w:val="en-GB"/>
        </w:rPr>
        <w:t xml:space="preserve">G1, G2, G4, G5, G7, G8, G9, G10, G12 </w:t>
      </w:r>
      <w:r w:rsidRPr="002B14A8">
        <w:rPr>
          <w:rFonts w:ascii="Arial" w:hAnsi="Arial" w:cs="Arial"/>
          <w:noProof/>
          <w:lang w:val="en-GB"/>
        </w:rPr>
        <w:t>according to EN16129</w:t>
      </w:r>
      <w:r w:rsidRPr="002B14A8">
        <w:rPr>
          <w:rFonts w:ascii="Arial" w:hAnsi="Arial" w:cs="Arial"/>
          <w:noProof/>
          <w:lang w:val="en-GB"/>
        </w:rPr>
        <w:br/>
        <w:t>Outlett connection: 3/8“ EN ISO 228-1-LH</w:t>
      </w:r>
    </w:p>
    <w:p w14:paraId="7F6310BF" w14:textId="40AACF2E" w:rsidR="002B14A8" w:rsidRDefault="002B14A8" w:rsidP="00100586">
      <w:pPr>
        <w:rPr>
          <w:rFonts w:ascii="Arial" w:hAnsi="Arial" w:cs="Arial"/>
          <w:noProof/>
          <w:lang w:val="en-GB"/>
        </w:rPr>
      </w:pPr>
      <w:r w:rsidRPr="002B14A8">
        <w:rPr>
          <w:rFonts w:ascii="Arial" w:hAnsi="Arial" w:cs="Arial"/>
          <w:noProof/>
          <w:lang w:val="en-GB"/>
        </w:rPr>
        <w:t>Working temperature: -20~50°C</w:t>
      </w:r>
      <w:r w:rsidRPr="002B14A8">
        <w:rPr>
          <w:rFonts w:ascii="Arial" w:hAnsi="Arial" w:cs="Arial"/>
          <w:noProof/>
          <w:lang w:val="en-GB"/>
        </w:rPr>
        <w:br/>
      </w:r>
      <w:r w:rsidRPr="002B14A8">
        <w:rPr>
          <w:rFonts w:ascii="Arial" w:hAnsi="Arial" w:cs="Arial"/>
          <w:noProof/>
          <w:lang w:val="en-GB"/>
        </w:rPr>
        <w:br/>
      </w:r>
      <w:r w:rsidRPr="00223A7E">
        <w:rPr>
          <w:rFonts w:ascii="Arial" w:hAnsi="Arial" w:cs="Arial"/>
          <w:b/>
          <w:bCs/>
          <w:noProof/>
          <w:lang w:val="en-GB"/>
        </w:rPr>
        <w:t>1. Gas Regulator safety:</w:t>
      </w:r>
      <w:r w:rsidRPr="002B14A8">
        <w:rPr>
          <w:rFonts w:ascii="Arial" w:hAnsi="Arial" w:cs="Arial"/>
          <w:noProof/>
          <w:lang w:val="en-GB"/>
        </w:rPr>
        <w:br/>
      </w:r>
      <w:r w:rsidRPr="00223A7E">
        <w:rPr>
          <w:rFonts w:ascii="Arial" w:hAnsi="Arial" w:cs="Arial"/>
          <w:b/>
          <w:bCs/>
          <w:noProof/>
          <w:lang w:val="en-GB"/>
        </w:rPr>
        <w:t>WARNING:</w:t>
      </w:r>
      <w:r w:rsidRPr="002B14A8">
        <w:rPr>
          <w:rFonts w:ascii="Arial" w:hAnsi="Arial" w:cs="Arial"/>
          <w:noProof/>
          <w:lang w:val="en-GB"/>
        </w:rPr>
        <w:br/>
        <w:t>Using high gas flow may cause parts of the system to freeze. Adjust flow changes in small inc</w:t>
      </w:r>
      <w:r>
        <w:rPr>
          <w:rFonts w:ascii="Arial" w:hAnsi="Arial" w:cs="Arial"/>
          <w:noProof/>
          <w:lang w:val="en-GB"/>
        </w:rPr>
        <w:t>r</w:t>
      </w:r>
      <w:r w:rsidRPr="002B14A8">
        <w:rPr>
          <w:rFonts w:ascii="Arial" w:hAnsi="Arial" w:cs="Arial"/>
          <w:noProof/>
          <w:lang w:val="en-GB"/>
        </w:rPr>
        <w:t>ements to be avoided sudden</w:t>
      </w:r>
      <w:r>
        <w:rPr>
          <w:rFonts w:ascii="Arial" w:hAnsi="Arial" w:cs="Arial"/>
          <w:noProof/>
          <w:lang w:val="en-GB"/>
        </w:rPr>
        <w:t xml:space="preserve"> freezing of components.</w:t>
      </w:r>
      <w:r>
        <w:rPr>
          <w:rFonts w:ascii="Arial" w:hAnsi="Arial" w:cs="Arial"/>
          <w:noProof/>
          <w:lang w:val="en-GB"/>
        </w:rPr>
        <w:br/>
      </w:r>
      <w:r>
        <w:rPr>
          <w:rFonts w:ascii="Arial" w:hAnsi="Arial" w:cs="Arial"/>
          <w:noProof/>
          <w:lang w:val="en-GB"/>
        </w:rPr>
        <w:br/>
        <w:t>Don’t use an appliance/tool which the max working pressure of the regulator exceeds that of the appliance/tool.</w:t>
      </w:r>
      <w:r>
        <w:rPr>
          <w:rFonts w:ascii="Arial" w:hAnsi="Arial" w:cs="Arial"/>
          <w:noProof/>
          <w:lang w:val="en-GB"/>
        </w:rPr>
        <w:br/>
      </w:r>
      <w:r>
        <w:rPr>
          <w:rFonts w:ascii="Arial" w:hAnsi="Arial" w:cs="Arial"/>
          <w:noProof/>
          <w:lang w:val="en-GB"/>
        </w:rPr>
        <w:br/>
        <w:t>Always position the gas cylinder upright when in operation: this is the safest position for cylinder during expelling of liquid petroleum gas(LPG).</w:t>
      </w:r>
    </w:p>
    <w:p w14:paraId="2E77C22B" w14:textId="77777777" w:rsidR="002B14A8" w:rsidRDefault="002B14A8" w:rsidP="00100586">
      <w:pPr>
        <w:rPr>
          <w:rFonts w:ascii="Arial" w:hAnsi="Arial" w:cs="Arial"/>
          <w:noProof/>
          <w:lang w:val="en-GB"/>
        </w:rPr>
      </w:pPr>
    </w:p>
    <w:p w14:paraId="6F64F57D" w14:textId="43B578B8" w:rsidR="002B14A8" w:rsidRDefault="002B14A8" w:rsidP="00100586">
      <w:pPr>
        <w:rPr>
          <w:rFonts w:ascii="Arial" w:hAnsi="Arial" w:cs="Arial"/>
          <w:noProof/>
          <w:lang w:val="en-GB"/>
        </w:rPr>
      </w:pPr>
      <w:r>
        <w:rPr>
          <w:rFonts w:ascii="Arial" w:hAnsi="Arial" w:cs="Arial"/>
          <w:noProof/>
          <w:lang w:val="en-GB"/>
        </w:rPr>
        <w:t>Always keep the regulator away from exposure to liquid and moisture.</w:t>
      </w:r>
    </w:p>
    <w:p w14:paraId="22846FAC" w14:textId="77777777" w:rsidR="002B14A8" w:rsidRDefault="002B14A8" w:rsidP="00100586">
      <w:pPr>
        <w:rPr>
          <w:rFonts w:ascii="Arial" w:hAnsi="Arial" w:cs="Arial"/>
          <w:noProof/>
          <w:lang w:val="en-GB"/>
        </w:rPr>
      </w:pPr>
    </w:p>
    <w:p w14:paraId="62B04144" w14:textId="269ABBD4" w:rsidR="002B14A8" w:rsidRDefault="002B14A8" w:rsidP="00100586">
      <w:pPr>
        <w:rPr>
          <w:rFonts w:ascii="Arial" w:hAnsi="Arial" w:cs="Arial"/>
          <w:noProof/>
          <w:lang w:val="en-GB"/>
        </w:rPr>
      </w:pPr>
      <w:r>
        <w:rPr>
          <w:rFonts w:ascii="Arial" w:hAnsi="Arial" w:cs="Arial"/>
          <w:noProof/>
          <w:lang w:val="en-GB"/>
        </w:rPr>
        <w:t>Liquid Petroleum gas (LPG) are temperature-influenced. Always ensure that the operating conditions are suitable for using LPG, and do not exceed the operating parameters of the device.</w:t>
      </w:r>
    </w:p>
    <w:p w14:paraId="281B567C" w14:textId="77777777" w:rsidR="002B14A8" w:rsidRDefault="002B14A8" w:rsidP="00100586">
      <w:pPr>
        <w:rPr>
          <w:rFonts w:ascii="Arial" w:hAnsi="Arial" w:cs="Arial"/>
          <w:noProof/>
          <w:lang w:val="en-GB"/>
        </w:rPr>
      </w:pPr>
    </w:p>
    <w:p w14:paraId="74B47FB7" w14:textId="4A823217" w:rsidR="002B14A8" w:rsidRDefault="002B14A8" w:rsidP="00100586">
      <w:pPr>
        <w:rPr>
          <w:rFonts w:ascii="Arial" w:hAnsi="Arial" w:cs="Arial"/>
          <w:noProof/>
          <w:lang w:val="en-GB"/>
        </w:rPr>
      </w:pPr>
      <w:r>
        <w:rPr>
          <w:rFonts w:ascii="Arial" w:hAnsi="Arial" w:cs="Arial"/>
          <w:noProof/>
          <w:lang w:val="en-GB"/>
        </w:rPr>
        <w:t>Before use the regulator, check the leakage of the connection between cylinder valve and regulator, regulator and hose, hose and gas appliance.</w:t>
      </w:r>
    </w:p>
    <w:p w14:paraId="497C418D" w14:textId="77777777" w:rsidR="002B14A8" w:rsidRDefault="002B14A8" w:rsidP="00100586">
      <w:pPr>
        <w:rPr>
          <w:rFonts w:ascii="Arial" w:hAnsi="Arial" w:cs="Arial"/>
          <w:noProof/>
          <w:lang w:val="en-GB"/>
        </w:rPr>
      </w:pPr>
    </w:p>
    <w:p w14:paraId="6DF93DB5" w14:textId="269597A2" w:rsidR="002B14A8" w:rsidRPr="00223A7E" w:rsidRDefault="002B14A8" w:rsidP="00100586">
      <w:pPr>
        <w:rPr>
          <w:rFonts w:ascii="Arial" w:hAnsi="Arial" w:cs="Arial"/>
          <w:b/>
          <w:bCs/>
          <w:noProof/>
          <w:lang w:val="en-GB"/>
        </w:rPr>
      </w:pPr>
      <w:r w:rsidRPr="00223A7E">
        <w:rPr>
          <w:rFonts w:ascii="Arial" w:hAnsi="Arial" w:cs="Arial"/>
          <w:b/>
          <w:bCs/>
          <w:noProof/>
          <w:lang w:val="en-GB"/>
        </w:rPr>
        <w:t>2. Connecting to a gas caylinder</w:t>
      </w:r>
    </w:p>
    <w:p w14:paraId="5A2B2255" w14:textId="77777777" w:rsidR="002B14A8" w:rsidRDefault="002B14A8" w:rsidP="00100586">
      <w:pPr>
        <w:rPr>
          <w:rFonts w:ascii="Arial" w:hAnsi="Arial" w:cs="Arial"/>
          <w:noProof/>
          <w:lang w:val="en-GB"/>
        </w:rPr>
      </w:pPr>
    </w:p>
    <w:p w14:paraId="4361A0FD" w14:textId="4F63B008" w:rsidR="002B14A8" w:rsidRPr="00223A7E" w:rsidRDefault="002B14A8" w:rsidP="00100586">
      <w:pPr>
        <w:rPr>
          <w:rFonts w:ascii="Arial" w:hAnsi="Arial" w:cs="Arial"/>
          <w:b/>
          <w:bCs/>
          <w:noProof/>
          <w:lang w:val="en-GB"/>
        </w:rPr>
      </w:pPr>
      <w:r w:rsidRPr="00223A7E">
        <w:rPr>
          <w:rFonts w:ascii="Arial" w:hAnsi="Arial" w:cs="Arial"/>
          <w:b/>
          <w:bCs/>
          <w:noProof/>
          <w:lang w:val="en-GB"/>
        </w:rPr>
        <w:t>3. Connecting to the gas hose</w:t>
      </w:r>
    </w:p>
    <w:p w14:paraId="431E7E9C" w14:textId="77777777" w:rsidR="002B14A8" w:rsidRDefault="002B14A8" w:rsidP="00100586">
      <w:pPr>
        <w:rPr>
          <w:rFonts w:ascii="Arial" w:hAnsi="Arial" w:cs="Arial"/>
          <w:noProof/>
          <w:lang w:val="en-GB"/>
        </w:rPr>
      </w:pPr>
    </w:p>
    <w:p w14:paraId="2FE79C19" w14:textId="2AB046F4" w:rsidR="002B14A8" w:rsidRDefault="002B14A8" w:rsidP="00100586">
      <w:pPr>
        <w:rPr>
          <w:rFonts w:ascii="Arial" w:hAnsi="Arial" w:cs="Arial"/>
          <w:noProof/>
          <w:lang w:val="en-GB"/>
        </w:rPr>
      </w:pPr>
      <w:r>
        <w:rPr>
          <w:rFonts w:ascii="Arial" w:hAnsi="Arial" w:cs="Arial"/>
          <w:noProof/>
          <w:lang w:val="en-GB"/>
        </w:rPr>
        <w:t>Screw on/in the gas cylinder valve the nut(1) anticlockwise to the outlet of the gas cylinder valve. Using a spanner if need (not included). Ensure the gas cylinder valve is turned off before connecting the gas regulator.</w:t>
      </w:r>
    </w:p>
    <w:p w14:paraId="3245CAFB" w14:textId="77777777" w:rsidR="002B14A8" w:rsidRDefault="002B14A8" w:rsidP="00100586">
      <w:pPr>
        <w:rPr>
          <w:rFonts w:ascii="Arial" w:hAnsi="Arial" w:cs="Arial"/>
          <w:noProof/>
          <w:lang w:val="en-GB"/>
        </w:rPr>
      </w:pPr>
    </w:p>
    <w:p w14:paraId="2BDB70CE" w14:textId="7CFC7695" w:rsidR="002B14A8" w:rsidRDefault="002B14A8" w:rsidP="00100586">
      <w:pPr>
        <w:rPr>
          <w:rFonts w:ascii="Arial" w:hAnsi="Arial" w:cs="Arial"/>
          <w:noProof/>
          <w:lang w:val="en-GB"/>
        </w:rPr>
      </w:pPr>
      <w:r>
        <w:rPr>
          <w:rFonts w:ascii="Arial" w:hAnsi="Arial" w:cs="Arial"/>
          <w:noProof/>
          <w:lang w:val="en-GB"/>
        </w:rPr>
        <w:t>Screw the f</w:t>
      </w:r>
      <w:r w:rsidR="00223A7E">
        <w:rPr>
          <w:rFonts w:ascii="Arial" w:hAnsi="Arial" w:cs="Arial"/>
          <w:noProof/>
          <w:lang w:val="en-GB"/>
        </w:rPr>
        <w:t>e</w:t>
      </w:r>
      <w:r>
        <w:rPr>
          <w:rFonts w:ascii="Arial" w:hAnsi="Arial" w:cs="Arial"/>
          <w:noProof/>
          <w:lang w:val="en-GB"/>
        </w:rPr>
        <w:t xml:space="preserve">male left-hand threaded </w:t>
      </w:r>
      <w:r w:rsidR="00223A7E">
        <w:rPr>
          <w:rFonts w:ascii="Arial" w:hAnsi="Arial" w:cs="Arial"/>
          <w:noProof/>
          <w:lang w:val="en-GB"/>
        </w:rPr>
        <w:t>3/8” LH on to the outlet of the gas regulator(2) anti-clockwise.</w:t>
      </w:r>
    </w:p>
    <w:p w14:paraId="4228965F" w14:textId="77777777" w:rsidR="00223A7E" w:rsidRDefault="00223A7E" w:rsidP="00100586">
      <w:pPr>
        <w:rPr>
          <w:rFonts w:ascii="Arial" w:hAnsi="Arial" w:cs="Arial"/>
          <w:noProof/>
          <w:lang w:val="en-GB"/>
        </w:rPr>
      </w:pPr>
    </w:p>
    <w:p w14:paraId="1CF88B61" w14:textId="77777777" w:rsidR="00223A7E" w:rsidRDefault="00223A7E" w:rsidP="00100586">
      <w:pPr>
        <w:rPr>
          <w:rFonts w:ascii="Arial" w:hAnsi="Arial" w:cs="Arial"/>
          <w:b/>
          <w:bCs/>
          <w:noProof/>
          <w:lang w:val="en-GB"/>
        </w:rPr>
      </w:pPr>
    </w:p>
    <w:p w14:paraId="7487CCD1" w14:textId="77777777" w:rsidR="00223A7E" w:rsidRDefault="00223A7E" w:rsidP="00100586">
      <w:pPr>
        <w:rPr>
          <w:rFonts w:ascii="Arial" w:hAnsi="Arial" w:cs="Arial"/>
          <w:b/>
          <w:bCs/>
          <w:noProof/>
          <w:lang w:val="en-GB"/>
        </w:rPr>
      </w:pPr>
    </w:p>
    <w:p w14:paraId="4B1EDA63" w14:textId="0607CE73" w:rsidR="00223A7E" w:rsidRDefault="00223A7E" w:rsidP="00100586">
      <w:pPr>
        <w:rPr>
          <w:rFonts w:ascii="Arial" w:hAnsi="Arial" w:cs="Arial"/>
          <w:noProof/>
          <w:lang w:val="en-GB"/>
        </w:rPr>
      </w:pPr>
      <w:r w:rsidRPr="00223A7E">
        <w:rPr>
          <w:rFonts w:ascii="Arial" w:hAnsi="Arial" w:cs="Arial"/>
          <w:b/>
          <w:bCs/>
          <w:noProof/>
          <w:lang w:val="en-GB"/>
        </w:rPr>
        <w:t>4. Connecting the hose to gas appliance.</w:t>
      </w:r>
      <w:r>
        <w:rPr>
          <w:rFonts w:ascii="Arial" w:hAnsi="Arial" w:cs="Arial"/>
          <w:noProof/>
          <w:lang w:val="en-GB"/>
        </w:rPr>
        <w:t xml:space="preserve"> Please refer to the manual of the appliance</w:t>
      </w:r>
    </w:p>
    <w:p w14:paraId="1DA09AD4" w14:textId="77777777" w:rsidR="00223A7E" w:rsidRDefault="00223A7E" w:rsidP="00100586">
      <w:pPr>
        <w:rPr>
          <w:rFonts w:ascii="Arial" w:hAnsi="Arial" w:cs="Arial"/>
          <w:b/>
          <w:bCs/>
          <w:noProof/>
          <w:lang w:val="en-GB"/>
        </w:rPr>
      </w:pPr>
    </w:p>
    <w:p w14:paraId="58FC442D" w14:textId="030CD052" w:rsidR="00223A7E" w:rsidRDefault="00223A7E" w:rsidP="00100586">
      <w:pPr>
        <w:rPr>
          <w:rFonts w:ascii="Arial" w:hAnsi="Arial" w:cs="Arial"/>
          <w:noProof/>
          <w:lang w:val="en-GB"/>
        </w:rPr>
      </w:pPr>
      <w:r w:rsidRPr="00223A7E">
        <w:rPr>
          <w:rFonts w:ascii="Arial" w:hAnsi="Arial" w:cs="Arial"/>
          <w:b/>
          <w:bCs/>
          <w:noProof/>
          <w:lang w:val="en-GB"/>
        </w:rPr>
        <w:t>5. Checking for leaks.</w:t>
      </w:r>
      <w:r>
        <w:rPr>
          <w:rFonts w:ascii="Arial" w:hAnsi="Arial" w:cs="Arial"/>
          <w:noProof/>
          <w:lang w:val="en-GB"/>
        </w:rPr>
        <w:t xml:space="preserve"> Regularly check connection points for leaks and ensure that all connectors and components are airtight. To check for leakage, apply soapy water to the gas regulator, hose and threaded connecting points of the gas cylinder vlave and outlet of the regulator.</w:t>
      </w:r>
    </w:p>
    <w:p w14:paraId="4C897546" w14:textId="77777777" w:rsidR="00223A7E" w:rsidRDefault="00223A7E" w:rsidP="00100586">
      <w:pPr>
        <w:rPr>
          <w:rFonts w:ascii="Arial" w:hAnsi="Arial" w:cs="Arial"/>
          <w:noProof/>
          <w:lang w:val="en-GB"/>
        </w:rPr>
      </w:pPr>
    </w:p>
    <w:p w14:paraId="6E177C01" w14:textId="08D2D400" w:rsidR="00223A7E" w:rsidRDefault="00223A7E" w:rsidP="00100586">
      <w:pPr>
        <w:rPr>
          <w:rFonts w:ascii="Arial" w:hAnsi="Arial" w:cs="Arial"/>
          <w:noProof/>
          <w:lang w:val="en-GB"/>
        </w:rPr>
      </w:pPr>
      <w:r w:rsidRPr="00223A7E">
        <w:rPr>
          <w:rFonts w:ascii="Arial" w:hAnsi="Arial" w:cs="Arial"/>
          <w:b/>
          <w:bCs/>
          <w:noProof/>
          <w:lang w:val="en-GB"/>
        </w:rPr>
        <w:t>6. Adjusting Gas flow.</w:t>
      </w:r>
      <w:r>
        <w:rPr>
          <w:rFonts w:ascii="Arial" w:hAnsi="Arial" w:cs="Arial"/>
          <w:noProof/>
          <w:lang w:val="en-GB"/>
        </w:rPr>
        <w:t xml:space="preserve"> Gas flow is controlled using the gas control wheel (3). To provide gas flow to the appliance, turn the gas flow control wheel clockwise until the required amount of gas is provided. Continually turning the control wheel clockwise to the extent of its travel will provide max flow rate. To lower the flow of gas, turn the gas flow control wheel anti clockwise till reistance is felt will prevent gas from reaching the appliance. </w:t>
      </w:r>
    </w:p>
    <w:p w14:paraId="11E1AEEB" w14:textId="77777777" w:rsidR="00223A7E" w:rsidRDefault="00223A7E" w:rsidP="00100586">
      <w:pPr>
        <w:rPr>
          <w:rFonts w:ascii="Arial" w:hAnsi="Arial" w:cs="Arial"/>
          <w:noProof/>
          <w:lang w:val="en-GB"/>
        </w:rPr>
      </w:pPr>
    </w:p>
    <w:p w14:paraId="119FDA84" w14:textId="5FC48051" w:rsidR="00223A7E" w:rsidRDefault="00223A7E" w:rsidP="00100586">
      <w:pPr>
        <w:rPr>
          <w:rFonts w:ascii="Arial" w:hAnsi="Arial" w:cs="Arial"/>
          <w:noProof/>
          <w:lang w:val="en-GB"/>
        </w:rPr>
      </w:pPr>
      <w:r w:rsidRPr="00223A7E">
        <w:rPr>
          <w:rFonts w:ascii="Arial" w:hAnsi="Arial" w:cs="Arial"/>
          <w:b/>
          <w:bCs/>
          <w:noProof/>
          <w:lang w:val="en-GB"/>
        </w:rPr>
        <w:t>7. Maintenance or change the cylinder.</w:t>
      </w:r>
      <w:r>
        <w:rPr>
          <w:rFonts w:ascii="Arial" w:hAnsi="Arial" w:cs="Arial"/>
          <w:noProof/>
          <w:lang w:val="en-GB"/>
        </w:rPr>
        <w:t xml:space="preserve"> Alyways switch off the gas supply at the cylinder before carrying out any inspection, maintenance, cleaning or changing the cylinder. Antti-clockwise the control wheel to the min. Clockwise the nut(1) and loosing the regulator.</w:t>
      </w:r>
    </w:p>
    <w:p w14:paraId="492FD3E7" w14:textId="77777777" w:rsidR="00B5700C" w:rsidRDefault="00B5700C" w:rsidP="00100586">
      <w:pPr>
        <w:rPr>
          <w:rFonts w:ascii="Arial" w:hAnsi="Arial" w:cs="Arial"/>
          <w:noProof/>
          <w:lang w:val="en-GB"/>
        </w:rPr>
      </w:pPr>
    </w:p>
    <w:p w14:paraId="740FCBC9" w14:textId="646680AF" w:rsidR="00B5700C" w:rsidRDefault="00B5700C" w:rsidP="00100586">
      <w:pPr>
        <w:rPr>
          <w:rFonts w:ascii="Arial" w:hAnsi="Arial" w:cs="Arial"/>
          <w:noProof/>
          <w:lang w:val="en-GB"/>
        </w:rPr>
      </w:pPr>
      <w:r w:rsidRPr="00B5700C">
        <w:rPr>
          <w:rFonts w:ascii="Arial" w:hAnsi="Arial" w:cs="Arial"/>
          <w:b/>
          <w:bCs/>
          <w:noProof/>
          <w:lang w:val="en-GB"/>
        </w:rPr>
        <w:t>8. For excess flow valve.</w:t>
      </w:r>
      <w:r>
        <w:rPr>
          <w:rFonts w:ascii="Arial" w:hAnsi="Arial" w:cs="Arial"/>
          <w:noProof/>
          <w:lang w:val="en-GB"/>
        </w:rPr>
        <w:t xml:space="preserve"> When cylinder valve is opened at the first time or the hose is not burst, the excess flow valve will cut of the follow. Please check the connection and just push the bottom, the excess flow valve will be set and the flow will come.</w:t>
      </w:r>
    </w:p>
    <w:p w14:paraId="5EDAE595" w14:textId="77777777" w:rsidR="00223A7E" w:rsidRDefault="00223A7E" w:rsidP="00100586">
      <w:pPr>
        <w:rPr>
          <w:rFonts w:ascii="Arial" w:hAnsi="Arial" w:cs="Arial"/>
          <w:noProof/>
          <w:lang w:val="en-GB"/>
        </w:rPr>
      </w:pPr>
    </w:p>
    <w:p w14:paraId="1FB8A037" w14:textId="77777777" w:rsidR="00223A7E" w:rsidRDefault="00223A7E" w:rsidP="00100586">
      <w:pPr>
        <w:rPr>
          <w:rFonts w:ascii="Arial" w:hAnsi="Arial" w:cs="Arial"/>
          <w:noProof/>
          <w:lang w:val="en-GB"/>
        </w:rPr>
      </w:pPr>
    </w:p>
    <w:p w14:paraId="279A98E1" w14:textId="0016E57A" w:rsidR="00223A7E" w:rsidRPr="002B14A8" w:rsidRDefault="0064738F" w:rsidP="00100586">
      <w:pPr>
        <w:rPr>
          <w:rFonts w:ascii="Arial" w:hAnsi="Arial" w:cs="Arial"/>
          <w:noProof/>
          <w:lang w:val="en-GB"/>
        </w:rPr>
      </w:pPr>
      <w:r>
        <w:rPr>
          <w:rFonts w:ascii="Arial" w:hAnsi="Arial" w:cs="Arial"/>
          <w:noProof/>
          <w:lang w:val="en-GB"/>
        </w:rPr>
        <w:drawing>
          <wp:inline distT="0" distB="0" distL="0" distR="0" wp14:anchorId="096E2B27" wp14:editId="1DB63272">
            <wp:extent cx="4111463" cy="2514600"/>
            <wp:effectExtent l="0" t="0" r="3810" b="0"/>
            <wp:docPr id="7719921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92176" name="Grafik 771992176"/>
                    <pic:cNvPicPr/>
                  </pic:nvPicPr>
                  <pic:blipFill>
                    <a:blip r:embed="rId8">
                      <a:extLst>
                        <a:ext uri="{28A0092B-C50C-407E-A947-70E740481C1C}">
                          <a14:useLocalDpi xmlns:a14="http://schemas.microsoft.com/office/drawing/2010/main" val="0"/>
                        </a:ext>
                      </a:extLst>
                    </a:blip>
                    <a:stretch>
                      <a:fillRect/>
                    </a:stretch>
                  </pic:blipFill>
                  <pic:spPr>
                    <a:xfrm>
                      <a:off x="0" y="0"/>
                      <a:ext cx="4115611" cy="2517137"/>
                    </a:xfrm>
                    <a:prstGeom prst="rect">
                      <a:avLst/>
                    </a:prstGeom>
                  </pic:spPr>
                </pic:pic>
              </a:graphicData>
            </a:graphic>
          </wp:inline>
        </w:drawing>
      </w:r>
    </w:p>
    <w:sectPr w:rsidR="00223A7E" w:rsidRPr="002B14A8" w:rsidSect="00100586">
      <w:headerReference w:type="default" r:id="rId9"/>
      <w:footerReference w:type="default" r:id="rId10"/>
      <w:pgSz w:w="11906" w:h="16838"/>
      <w:pgMar w:top="720" w:right="720" w:bottom="720" w:left="72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2A0D" w14:textId="77777777" w:rsidR="0090512C" w:rsidRDefault="0090512C" w:rsidP="00100586">
      <w:r>
        <w:separator/>
      </w:r>
    </w:p>
  </w:endnote>
  <w:endnote w:type="continuationSeparator" w:id="0">
    <w:p w14:paraId="628405DE" w14:textId="77777777" w:rsidR="0090512C" w:rsidRDefault="0090512C" w:rsidP="0010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4FD1" w14:textId="1A1B077C" w:rsidR="00100586" w:rsidRDefault="00100586">
    <w:pPr>
      <w:pStyle w:val="Fuzeile"/>
    </w:pPr>
    <w:r>
      <w:rPr>
        <w:noProof/>
      </w:rPr>
      <mc:AlternateContent>
        <mc:Choice Requires="wps">
          <w:drawing>
            <wp:anchor distT="0" distB="0" distL="114300" distR="114300" simplePos="0" relativeHeight="251661312" behindDoc="0" locked="0" layoutInCell="1" allowOverlap="1" wp14:anchorId="19FACCEF" wp14:editId="07B85BC5">
              <wp:simplePos x="0" y="0"/>
              <wp:positionH relativeFrom="column">
                <wp:posOffset>-522514</wp:posOffset>
              </wp:positionH>
              <wp:positionV relativeFrom="paragraph">
                <wp:posOffset>0</wp:posOffset>
              </wp:positionV>
              <wp:extent cx="7656251" cy="994787"/>
              <wp:effectExtent l="0" t="0" r="14605" b="8890"/>
              <wp:wrapNone/>
              <wp:docPr id="1227095183" name="Rechteck 1"/>
              <wp:cNvGraphicFramePr/>
              <a:graphic xmlns:a="http://schemas.openxmlformats.org/drawingml/2006/main">
                <a:graphicData uri="http://schemas.microsoft.com/office/word/2010/wordprocessingShape">
                  <wps:wsp>
                    <wps:cNvSpPr/>
                    <wps:spPr>
                      <a:xfrm>
                        <a:off x="0" y="0"/>
                        <a:ext cx="7656251" cy="994787"/>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07D2F" id="Rechteck 1" o:spid="_x0000_s1026" style="position:absolute;margin-left:-41.15pt;margin-top:0;width:602.85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" fillcolor="black [3213]" strokecolor="black [48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C4AE" w14:textId="77777777" w:rsidR="0090512C" w:rsidRDefault="0090512C" w:rsidP="00100586">
      <w:r>
        <w:separator/>
      </w:r>
    </w:p>
  </w:footnote>
  <w:footnote w:type="continuationSeparator" w:id="0">
    <w:p w14:paraId="5895EAD6" w14:textId="77777777" w:rsidR="0090512C" w:rsidRDefault="0090512C" w:rsidP="0010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AD8A" w14:textId="26025947" w:rsidR="00100586" w:rsidRDefault="00100586">
    <w:pPr>
      <w:pStyle w:val="Kopfzeile"/>
    </w:pPr>
    <w:r>
      <w:rPr>
        <w:noProof/>
      </w:rPr>
      <mc:AlternateContent>
        <mc:Choice Requires="wps">
          <w:drawing>
            <wp:anchor distT="0" distB="0" distL="114300" distR="114300" simplePos="0" relativeHeight="251663360" behindDoc="0" locked="0" layoutInCell="1" allowOverlap="1" wp14:anchorId="4327CA64" wp14:editId="3B24378E">
              <wp:simplePos x="0" y="0"/>
              <wp:positionH relativeFrom="column">
                <wp:posOffset>3702427</wp:posOffset>
              </wp:positionH>
              <wp:positionV relativeFrom="paragraph">
                <wp:posOffset>-407405</wp:posOffset>
              </wp:positionV>
              <wp:extent cx="3265714" cy="496528"/>
              <wp:effectExtent l="0" t="0" r="11430" b="12065"/>
              <wp:wrapNone/>
              <wp:docPr id="1223963876" name="Textfeld 3"/>
              <wp:cNvGraphicFramePr/>
              <a:graphic xmlns:a="http://schemas.openxmlformats.org/drawingml/2006/main">
                <a:graphicData uri="http://schemas.microsoft.com/office/word/2010/wordprocessingShape">
                  <wps:wsp>
                    <wps:cNvSpPr txBox="1"/>
                    <wps:spPr>
                      <a:xfrm>
                        <a:off x="0" y="0"/>
                        <a:ext cx="3265714" cy="496528"/>
                      </a:xfrm>
                      <a:prstGeom prst="rect">
                        <a:avLst/>
                      </a:prstGeom>
                      <a:solidFill>
                        <a:schemeClr val="tx1"/>
                      </a:solidFill>
                      <a:ln w="6350">
                        <a:solidFill>
                          <a:prstClr val="black"/>
                        </a:solidFill>
                      </a:ln>
                    </wps:spPr>
                    <wps:txbx>
                      <w:txbxContent>
                        <w:p w14:paraId="0B3E7277" w14:textId="0D12453C" w:rsidR="00100586" w:rsidRPr="00100586" w:rsidRDefault="00100586" w:rsidP="00100586">
                          <w:pPr>
                            <w:jc w:val="right"/>
                            <w:rPr>
                              <w:rFonts w:ascii="Arial" w:hAnsi="Arial" w:cs="Arial"/>
                              <w:b/>
                              <w:bCs/>
                              <w:color w:val="FFFFFF" w:themeColor="background1"/>
                              <w:sz w:val="48"/>
                              <w:szCs w:val="48"/>
                            </w:rPr>
                          </w:pPr>
                          <w:proofErr w:type="spellStart"/>
                          <w:r w:rsidRPr="00100586">
                            <w:rPr>
                              <w:rFonts w:ascii="Arial" w:hAnsi="Arial" w:cs="Arial"/>
                              <w:b/>
                              <w:bCs/>
                              <w:color w:val="FFFFFF" w:themeColor="background1"/>
                              <w:sz w:val="40"/>
                              <w:szCs w:val="40"/>
                            </w:rPr>
                            <w:t>Instrukcja</w:t>
                          </w:r>
                          <w:proofErr w:type="spellEnd"/>
                          <w:r w:rsidRPr="00100586">
                            <w:rPr>
                              <w:rFonts w:ascii="Arial" w:hAnsi="Arial" w:cs="Arial"/>
                              <w:b/>
                              <w:bCs/>
                              <w:color w:val="FFFFFF" w:themeColor="background1"/>
                              <w:sz w:val="40"/>
                              <w:szCs w:val="40"/>
                            </w:rPr>
                            <w:t xml:space="preserve"> </w:t>
                          </w:r>
                          <w:proofErr w:type="spellStart"/>
                          <w:r w:rsidRPr="00100586">
                            <w:rPr>
                              <w:rFonts w:ascii="Arial" w:hAnsi="Arial" w:cs="Arial"/>
                              <w:b/>
                              <w:bCs/>
                              <w:color w:val="FFFFFF" w:themeColor="background1"/>
                              <w:sz w:val="40"/>
                              <w:szCs w:val="40"/>
                            </w:rPr>
                            <w:t>obslugi</w:t>
                          </w:r>
                          <w:proofErr w:type="spellEnd"/>
                        </w:p>
                        <w:p w14:paraId="0B01043B" w14:textId="77777777" w:rsidR="00100586" w:rsidRDefault="00100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27CA64" id="_x0000_t202" coordsize="21600,21600" o:spt="202" path="m,l,21600r21600,l21600,xe">
              <v:stroke joinstyle="miter"/>
              <v:path gradientshapeok="t" o:connecttype="rect"/>
            </v:shapetype>
            <v:shape id="Textfeld 3" o:spid="_x0000_s1026" type="#_x0000_t202" style="position:absolute;margin-left:291.55pt;margin-top:-32.1pt;width:257.15pt;height:3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" fillcolor="black [3213]" strokeweight=".5pt">
              <v:textbox>
                <w:txbxContent>
                  <w:p w14:paraId="0B3E7277" w14:textId="0D12453C" w:rsidR="00100586" w:rsidRPr="00100586" w:rsidRDefault="00100586" w:rsidP="00100586">
                    <w:pPr>
                      <w:jc w:val="right"/>
                      <w:rPr>
                        <w:rFonts w:ascii="Arial" w:hAnsi="Arial" w:cs="Arial"/>
                        <w:b/>
                        <w:bCs/>
                        <w:color w:val="FFFFFF" w:themeColor="background1"/>
                        <w:sz w:val="48"/>
                        <w:szCs w:val="48"/>
                      </w:rPr>
                    </w:pPr>
                    <w:proofErr w:type="spellStart"/>
                    <w:r w:rsidRPr="00100586">
                      <w:rPr>
                        <w:rFonts w:ascii="Arial" w:hAnsi="Arial" w:cs="Arial"/>
                        <w:b/>
                        <w:bCs/>
                        <w:color w:val="FFFFFF" w:themeColor="background1"/>
                        <w:sz w:val="40"/>
                        <w:szCs w:val="40"/>
                      </w:rPr>
                      <w:t>Instrukcja</w:t>
                    </w:r>
                    <w:proofErr w:type="spellEnd"/>
                    <w:r w:rsidRPr="00100586">
                      <w:rPr>
                        <w:rFonts w:ascii="Arial" w:hAnsi="Arial" w:cs="Arial"/>
                        <w:b/>
                        <w:bCs/>
                        <w:color w:val="FFFFFF" w:themeColor="background1"/>
                        <w:sz w:val="40"/>
                        <w:szCs w:val="40"/>
                      </w:rPr>
                      <w:t xml:space="preserve"> </w:t>
                    </w:r>
                    <w:proofErr w:type="spellStart"/>
                    <w:r w:rsidRPr="00100586">
                      <w:rPr>
                        <w:rFonts w:ascii="Arial" w:hAnsi="Arial" w:cs="Arial"/>
                        <w:b/>
                        <w:bCs/>
                        <w:color w:val="FFFFFF" w:themeColor="background1"/>
                        <w:sz w:val="40"/>
                        <w:szCs w:val="40"/>
                      </w:rPr>
                      <w:t>obslugi</w:t>
                    </w:r>
                    <w:proofErr w:type="spellEnd"/>
                  </w:p>
                  <w:p w14:paraId="0B01043B" w14:textId="77777777" w:rsidR="00100586" w:rsidRDefault="00100586"/>
                </w:txbxContent>
              </v:textbox>
            </v:shape>
          </w:pict>
        </mc:Fallback>
      </mc:AlternateContent>
    </w:r>
    <w:r>
      <w:rPr>
        <w:noProof/>
      </w:rPr>
      <w:drawing>
        <wp:anchor distT="0" distB="0" distL="114300" distR="114300" simplePos="0" relativeHeight="251662336" behindDoc="0" locked="0" layoutInCell="1" allowOverlap="1" wp14:anchorId="6A22B83F" wp14:editId="11AC7C1B">
          <wp:simplePos x="0" y="0"/>
          <wp:positionH relativeFrom="column">
            <wp:posOffset>-135625</wp:posOffset>
          </wp:positionH>
          <wp:positionV relativeFrom="paragraph">
            <wp:posOffset>-609258</wp:posOffset>
          </wp:positionV>
          <wp:extent cx="1788607" cy="607294"/>
          <wp:effectExtent l="0" t="0" r="0" b="2540"/>
          <wp:wrapNone/>
          <wp:docPr id="3260289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8924" name="Grafik 326028924"/>
                  <pic:cNvPicPr/>
                </pic:nvPicPr>
                <pic:blipFill>
                  <a:blip r:embed="rId1">
                    <a:extLst>
                      <a:ext uri="{96DAC541-7B7A-43D3-8B79-37D633B846F1}">
                        <asvg:svgBlip xmlns:asvg="http://schemas.microsoft.com/office/drawing/2016/SVG/main" r:embed="rId2"/>
                      </a:ext>
                    </a:extLst>
                  </a:blip>
                  <a:stretch>
                    <a:fillRect/>
                  </a:stretch>
                </pic:blipFill>
                <pic:spPr>
                  <a:xfrm>
                    <a:off x="0" y="0"/>
                    <a:ext cx="1788607" cy="60729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7C5498" wp14:editId="05CFC0C0">
              <wp:simplePos x="0" y="0"/>
              <wp:positionH relativeFrom="column">
                <wp:posOffset>-516890</wp:posOffset>
              </wp:positionH>
              <wp:positionV relativeFrom="paragraph">
                <wp:posOffset>-820420</wp:posOffset>
              </wp:positionV>
              <wp:extent cx="7656251" cy="994787"/>
              <wp:effectExtent l="0" t="0" r="14605" b="8890"/>
              <wp:wrapNone/>
              <wp:docPr id="678130412" name="Rechteck 1"/>
              <wp:cNvGraphicFramePr/>
              <a:graphic xmlns:a="http://schemas.openxmlformats.org/drawingml/2006/main">
                <a:graphicData uri="http://schemas.microsoft.com/office/word/2010/wordprocessingShape">
                  <wps:wsp>
                    <wps:cNvSpPr/>
                    <wps:spPr>
                      <a:xfrm>
                        <a:off x="0" y="0"/>
                        <a:ext cx="7656251" cy="994787"/>
                      </a:xfrm>
                      <a:prstGeom prst="rect">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txbx>
                      <w:txbxContent>
                        <w:p w14:paraId="2D257692" w14:textId="407A3DBC" w:rsidR="00100586" w:rsidRDefault="00100586" w:rsidP="0010058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5498" id="Rechteck 1" o:spid="_x0000_s1027" style="position:absolute;margin-left:-40.7pt;margin-top:-64.6pt;width:602.8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" fillcolor="black [3213]" strokecolor="black [480]" strokeweight="1pt">
              <v:textbox>
                <w:txbxContent>
                  <w:p w14:paraId="2D257692" w14:textId="407A3DBC" w:rsidR="00100586" w:rsidRDefault="00100586" w:rsidP="00100586">
                    <w:pPr>
                      <w:jc w:val="center"/>
                    </w:pPr>
                    <w:r>
                      <w:t xml:space="preserv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86"/>
    <w:rsid w:val="00075030"/>
    <w:rsid w:val="00100586"/>
    <w:rsid w:val="00223A7E"/>
    <w:rsid w:val="002B14A8"/>
    <w:rsid w:val="004D6BB9"/>
    <w:rsid w:val="0064738F"/>
    <w:rsid w:val="00880115"/>
    <w:rsid w:val="0090512C"/>
    <w:rsid w:val="00953B63"/>
    <w:rsid w:val="00B5700C"/>
    <w:rsid w:val="00B753BA"/>
    <w:rsid w:val="00C2458E"/>
    <w:rsid w:val="00C730C8"/>
    <w:rsid w:val="00E13EA7"/>
    <w:rsid w:val="00E74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2A69"/>
  <w15:chartTrackingRefBased/>
  <w15:docId w15:val="{6230F9E1-D824-EE44-8689-7182118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05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05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05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05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05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05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05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Textkrper"/>
    <w:autoRedefine/>
    <w:qFormat/>
    <w:rsid w:val="00B753BA"/>
    <w:pPr>
      <w:spacing w:line="276" w:lineRule="auto"/>
    </w:pPr>
    <w:rPr>
      <w:rFonts w:ascii="Helvetica" w:hAnsi="Helvetica"/>
      <w:sz w:val="22"/>
      <w:szCs w:val="22"/>
    </w:rPr>
  </w:style>
  <w:style w:type="paragraph" w:styleId="Textkrper">
    <w:name w:val="Body Text"/>
    <w:basedOn w:val="Standard"/>
    <w:link w:val="TextkrperZchn"/>
    <w:uiPriority w:val="99"/>
    <w:semiHidden/>
    <w:unhideWhenUsed/>
    <w:rsid w:val="00B753BA"/>
    <w:pPr>
      <w:spacing w:after="120"/>
    </w:pPr>
  </w:style>
  <w:style w:type="character" w:customStyle="1" w:styleId="TextkrperZchn">
    <w:name w:val="Textkörper Zchn"/>
    <w:basedOn w:val="Absatz-Standardschriftart"/>
    <w:link w:val="Textkrper"/>
    <w:uiPriority w:val="99"/>
    <w:semiHidden/>
    <w:rsid w:val="00B753BA"/>
  </w:style>
  <w:style w:type="paragraph" w:customStyle="1" w:styleId="berschriftHelvetica1">
    <w:name w:val="Überschrift Helvetica 1"/>
    <w:basedOn w:val="Standard"/>
    <w:autoRedefine/>
    <w:qFormat/>
    <w:rsid w:val="00100586"/>
    <w:rPr>
      <w:rFonts w:ascii="Helvetica" w:hAnsi="Helvetica"/>
      <w:b/>
      <w:bCs/>
      <w:sz w:val="32"/>
      <w:szCs w:val="32"/>
    </w:rPr>
  </w:style>
  <w:style w:type="paragraph" w:customStyle="1" w:styleId="berschriftHelvetica2">
    <w:name w:val="Überschrift Helvetica 2"/>
    <w:basedOn w:val="Standard"/>
    <w:autoRedefine/>
    <w:qFormat/>
    <w:rsid w:val="00B753BA"/>
    <w:rPr>
      <w:rFonts w:ascii="Helvetica" w:hAnsi="Helvetica"/>
      <w:b/>
      <w:bCs/>
      <w:sz w:val="28"/>
      <w:szCs w:val="28"/>
    </w:rPr>
  </w:style>
  <w:style w:type="character" w:customStyle="1" w:styleId="berschrift1Zchn">
    <w:name w:val="Überschrift 1 Zchn"/>
    <w:basedOn w:val="Absatz-Standardschriftart"/>
    <w:link w:val="berschrift1"/>
    <w:uiPriority w:val="9"/>
    <w:rsid w:val="001005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05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05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05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05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05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05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05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0586"/>
    <w:rPr>
      <w:rFonts w:eastAsiaTheme="majorEastAsia" w:cstheme="majorBidi"/>
      <w:color w:val="272727" w:themeColor="text1" w:themeTint="D8"/>
    </w:rPr>
  </w:style>
  <w:style w:type="paragraph" w:styleId="Titel">
    <w:name w:val="Title"/>
    <w:basedOn w:val="Standard"/>
    <w:next w:val="Standard"/>
    <w:link w:val="TitelZchn"/>
    <w:uiPriority w:val="10"/>
    <w:qFormat/>
    <w:rsid w:val="001005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05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05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05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05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00586"/>
    <w:rPr>
      <w:i/>
      <w:iCs/>
      <w:color w:val="404040" w:themeColor="text1" w:themeTint="BF"/>
    </w:rPr>
  </w:style>
  <w:style w:type="paragraph" w:styleId="Listenabsatz">
    <w:name w:val="List Paragraph"/>
    <w:basedOn w:val="Standard"/>
    <w:uiPriority w:val="34"/>
    <w:qFormat/>
    <w:rsid w:val="00100586"/>
    <w:pPr>
      <w:ind w:left="720"/>
      <w:contextualSpacing/>
    </w:pPr>
  </w:style>
  <w:style w:type="character" w:styleId="IntensiveHervorhebung">
    <w:name w:val="Intense Emphasis"/>
    <w:basedOn w:val="Absatz-Standardschriftart"/>
    <w:uiPriority w:val="21"/>
    <w:qFormat/>
    <w:rsid w:val="00100586"/>
    <w:rPr>
      <w:i/>
      <w:iCs/>
      <w:color w:val="0F4761" w:themeColor="accent1" w:themeShade="BF"/>
    </w:rPr>
  </w:style>
  <w:style w:type="paragraph" w:styleId="IntensivesZitat">
    <w:name w:val="Intense Quote"/>
    <w:basedOn w:val="Standard"/>
    <w:next w:val="Standard"/>
    <w:link w:val="IntensivesZitatZchn"/>
    <w:uiPriority w:val="30"/>
    <w:qFormat/>
    <w:rsid w:val="0010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0586"/>
    <w:rPr>
      <w:i/>
      <w:iCs/>
      <w:color w:val="0F4761" w:themeColor="accent1" w:themeShade="BF"/>
    </w:rPr>
  </w:style>
  <w:style w:type="character" w:styleId="IntensiverVerweis">
    <w:name w:val="Intense Reference"/>
    <w:basedOn w:val="Absatz-Standardschriftart"/>
    <w:uiPriority w:val="32"/>
    <w:qFormat/>
    <w:rsid w:val="00100586"/>
    <w:rPr>
      <w:b/>
      <w:bCs/>
      <w:smallCaps/>
      <w:color w:val="0F4761" w:themeColor="accent1" w:themeShade="BF"/>
      <w:spacing w:val="5"/>
    </w:rPr>
  </w:style>
  <w:style w:type="paragraph" w:styleId="Kopfzeile">
    <w:name w:val="header"/>
    <w:basedOn w:val="Standard"/>
    <w:link w:val="KopfzeileZchn"/>
    <w:uiPriority w:val="99"/>
    <w:unhideWhenUsed/>
    <w:rsid w:val="00100586"/>
    <w:pPr>
      <w:tabs>
        <w:tab w:val="center" w:pos="4536"/>
        <w:tab w:val="right" w:pos="9072"/>
      </w:tabs>
    </w:pPr>
  </w:style>
  <w:style w:type="character" w:customStyle="1" w:styleId="KopfzeileZchn">
    <w:name w:val="Kopfzeile Zchn"/>
    <w:basedOn w:val="Absatz-Standardschriftart"/>
    <w:link w:val="Kopfzeile"/>
    <w:uiPriority w:val="99"/>
    <w:rsid w:val="00100586"/>
  </w:style>
  <w:style w:type="paragraph" w:styleId="Fuzeile">
    <w:name w:val="footer"/>
    <w:basedOn w:val="Standard"/>
    <w:link w:val="FuzeileZchn"/>
    <w:uiPriority w:val="99"/>
    <w:unhideWhenUsed/>
    <w:rsid w:val="00100586"/>
    <w:pPr>
      <w:tabs>
        <w:tab w:val="center" w:pos="4536"/>
        <w:tab w:val="right" w:pos="9072"/>
      </w:tabs>
    </w:pPr>
  </w:style>
  <w:style w:type="character" w:customStyle="1" w:styleId="FuzeileZchn">
    <w:name w:val="Fußzeile Zchn"/>
    <w:basedOn w:val="Absatz-Standardschriftart"/>
    <w:link w:val="Fuzeile"/>
    <w:uiPriority w:val="99"/>
    <w:rsid w:val="0010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4B59-6A4D-3D46-80C8-7AD76F4C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Chritstoph Richter</dc:creator>
  <cp:keywords/>
  <dc:description/>
  <cp:lastModifiedBy>Chritstoph Richter</cp:lastModifiedBy>
  <cp:revision>3</cp:revision>
  <dcterms:created xsi:type="dcterms:W3CDTF">2025-09-15T11:45:00Z</dcterms:created>
  <dcterms:modified xsi:type="dcterms:W3CDTF">2025-09-15T11:46:00Z</dcterms:modified>
</cp:coreProperties>
</file>